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"/>
      </w:pPr>
      <w:r>
        <w:rPr>
          <w:rFonts w:ascii="Microsoft YaHei" w:hAnsi="Microsoft YaHei" w:eastAsia="Microsoft YaHei"/>
          <w:b/>
          <w:color w:val="0B2B40"/>
          <w:sz w:val="42"/>
        </w:rPr>
        <w:t>管理平台使用说明</w:t>
      </w:r>
    </w:p>
    <w:p>
      <w:pPr>
        <w:spacing w:after="100"/>
      </w:pPr>
      <w:r>
        <w:rPr>
          <w:rFonts w:ascii="Microsoft YaHei" w:hAnsi="Microsoft YaHei" w:eastAsia="Microsoft YaHei"/>
          <w:b w:val="0"/>
          <w:color w:val="607582"/>
          <w:sz w:val="21"/>
        </w:rPr>
        <w:t>仿真授权、设备、账号与训练资源管理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28"/>
        <w:gridCol w:w="5328"/>
      </w:tblGrid>
      <w:tr>
        <w:tc>
          <w:tcPr>
            <w:tcW w:type="dxa" w:w="7056"/>
            <w:shd w:fill="F3F7F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r/>
            <w:r>
              <w:rPr>
                <w:rFonts w:ascii="Microsoft YaHei" w:hAnsi="Microsoft YaHei" w:eastAsia="Microsoft YaHei"/>
                <w:b/>
                <w:color w:val="F09A3E"/>
                <w:sz w:val="19"/>
              </w:rPr>
              <w:t>官网：</w:t>
            </w:r>
            <w:r>
              <w:rPr>
                <w:rFonts w:ascii="Microsoft YaHei" w:hAnsi="Microsoft YaHei" w:eastAsia="Microsoft YaHei"/>
                <w:b w:val="0"/>
                <w:color w:val="1677A8"/>
                <w:sz w:val="19"/>
              </w:rPr>
              <w:t>https://fcmodel.5-ai.top/</w:t>
            </w:r>
          </w:p>
          <w:p>
            <w:r>
              <w:rPr>
                <w:rFonts w:ascii="Microsoft YaHei" w:hAnsi="Microsoft YaHei" w:eastAsia="Microsoft YaHei"/>
                <w:b/>
                <w:color w:val="F09A3E"/>
                <w:sz w:val="19"/>
              </w:rPr>
              <w:t>系统入口：</w:t>
            </w:r>
            <w:r>
              <w:rPr>
                <w:rFonts w:ascii="Microsoft YaHei" w:hAnsi="Microsoft YaHei" w:eastAsia="Microsoft YaHei"/>
                <w:b w:val="0"/>
                <w:color w:val="1677A8"/>
                <w:sz w:val="19"/>
              </w:rPr>
              <w:t>https://sims-pc.5-ai.top/</w:t>
            </w:r>
          </w:p>
        </w:tc>
        <w:tc>
          <w:tcPr>
            <w:tcW w:type="dxa" w:w="2880"/>
            <w:shd w:fill="F09A3E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扫码进入</w:t>
            </w:r>
          </w:p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66928" cy="56692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qr-sims-admin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928" cy="56692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drawing>
                <wp:inline xmlns:a="http://schemas.openxmlformats.org/drawingml/2006/main" xmlns:pic="http://schemas.openxmlformats.org/drawingml/2006/picture">
                  <wp:extent cx="566928" cy="566928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qr-sims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928" cy="56692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r>
              <w:rPr>
                <w:rFonts w:ascii="Microsoft YaHei" w:hAnsi="Microsoft YaHei" w:eastAsia="Microsoft YaHei"/>
                <w:b w:val="0"/>
                <w:color w:val="FFFFFF"/>
                <w:sz w:val="16"/>
              </w:rPr>
              <w:t>授权后台  模拟训练</w:t>
            </w:r>
          </w:p>
        </w:tc>
      </w:tr>
    </w:tbl>
    <w:p>
      <w:pPr>
        <w:spacing w:after="0"/>
      </w:pPr>
    </w:p>
    <w:p>
      <w:pPr>
        <w:spacing w:before="100" w:after="60"/>
      </w:pPr>
      <w:r>
        <w:rPr>
          <w:rFonts w:ascii="Microsoft YaHei" w:hAnsi="Microsoft YaHei" w:eastAsia="Microsoft YaHei"/>
          <w:b/>
          <w:color w:val="0B2B40"/>
          <w:sz w:val="25"/>
        </w:rPr>
        <w:t>操作流程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52"/>
        <w:gridCol w:w="3552"/>
        <w:gridCol w:w="3552"/>
      </w:tblGrid>
      <w:tr>
        <w:tc>
          <w:tcPr>
            <w:tcW w:type="dxa" w:w="749"/>
            <w:shd w:fill="0B2B40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FFFFF"/>
                <w:sz w:val="18"/>
              </w:rPr>
              <w:t>步骤</w:t>
            </w:r>
          </w:p>
        </w:tc>
        <w:tc>
          <w:tcPr>
            <w:tcW w:type="dxa" w:w="2376"/>
            <w:shd w:fill="0B2B40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FFFFF"/>
                <w:sz w:val="18"/>
              </w:rPr>
              <w:t>操作</w:t>
            </w:r>
          </w:p>
        </w:tc>
        <w:tc>
          <w:tcPr>
            <w:tcW w:type="dxa" w:w="6811"/>
            <w:shd w:fill="0B2B40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FFFFF"/>
                <w:sz w:val="18"/>
              </w:rPr>
              <w:t>完成说明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1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登录平台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从官网进入模拟仿真管理平台，或扫描授权后台二维码。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2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管理授权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查看授权状态、有效期和可用资源，按基地分配授权。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3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管理账号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创建、停用和调整训练账号，核对账号归属和使用范围。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4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管理设备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登记设备、检查状态，记录设备变更和维护情况。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5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配置训练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  <w:shd w:fill="F3F7F9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维护训练资源、科目和可用环境，按培训计划开放。</w:t>
            </w:r>
          </w:p>
        </w:tc>
      </w:tr>
      <w:tr>
        <w:tc>
          <w:tcPr>
            <w:tcW w:type="dxa" w:w="749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6</w:t>
            </w:r>
          </w:p>
        </w:tc>
        <w:tc>
          <w:tcPr>
            <w:tcW w:type="dxa" w:w="2376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center"/>
            </w:pPr>
            <w:r/>
            <w:r>
              <w:rPr>
                <w:rFonts w:ascii="Microsoft YaHei" w:hAnsi="Microsoft YaHei" w:eastAsia="Microsoft YaHei"/>
                <w:b/>
                <w:color w:val="F09A3E"/>
                <w:sz w:val="18"/>
              </w:rPr>
              <w:t>查看记录</w:t>
            </w:r>
          </w:p>
        </w:tc>
        <w:tc>
          <w:tcPr>
            <w:tcW w:type="dxa" w:w="6811"/>
            <w:tcBorders>
              <w:top w:val="single" w:sz="4" w:color="D6E2E7"/>
              <w:left w:val="single" w:sz="4" w:color="D6E2E7"/>
              <w:bottom w:val="single" w:sz="4" w:color="D6E2E7"/>
              <w:right w:val="single" w:sz="4" w:color="D6E2E7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jc w:val="left"/>
            </w:pPr>
            <w:r/>
            <w:r>
              <w:rPr>
                <w:rFonts w:ascii="Microsoft YaHei" w:hAnsi="Microsoft YaHei" w:eastAsia="Microsoft YaHei"/>
                <w:b w:val="0"/>
                <w:color w:val="1B2A34"/>
                <w:sz w:val="18"/>
              </w:rPr>
              <w:t>按时间、基地和账号查看训练记录，必要时导出归档。</w:t>
            </w:r>
          </w:p>
        </w:tc>
      </w:tr>
    </w:tbl>
    <w:p>
      <w:pPr>
        <w:spacing w:before="100" w:after="60"/>
      </w:pPr>
      <w:r>
        <w:rPr>
          <w:rFonts w:ascii="Microsoft YaHei" w:hAnsi="Microsoft YaHei" w:eastAsia="Microsoft YaHei"/>
          <w:b/>
          <w:color w:val="F09A3E"/>
          <w:sz w:val="19"/>
        </w:rPr>
        <w:t>提示</w:t>
      </w:r>
      <w:r>
        <w:rPr>
          <w:rFonts w:ascii="Microsoft YaHei" w:hAnsi="Microsoft YaHei" w:eastAsia="Microsoft YaHei"/>
          <w:b w:val="0"/>
          <w:color w:val="1B2A34"/>
          <w:sz w:val="19"/>
        </w:rPr>
        <w:t>授权、账号和设备变更应保留操作记录，问题反馈请附账号、时间和截图。</w:t>
      </w:r>
    </w:p>
    <w:sectPr w:rsidR="00FC693F" w:rsidRPr="0006063C" w:rsidSect="00034616">
      <w:footerReference w:type="default" r:id="rId11"/>
      <w:pgSz w:w="12240" w:h="15840"/>
      <w:pgMar w:top="605" w:right="792" w:bottom="576" w:left="7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Microsoft YaHei" w:hAnsi="Microsoft YaHei" w:eastAsia="Microsoft YaHei"/>
        <w:b w:val="0"/>
        <w:color w:val="607582"/>
        <w:sz w:val="16"/>
      </w:rPr>
      <w:t>云博教育 · https://fcmodel.5-ai.top/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Microsoft YaHei" w:hAnsi="Microsoft YaHei"/>
    </w:rPr>
  </w:style>
  <w:style w:type="character" w:customStyle="1" w:styleId="HeaderChar">
    <w:name w:val="Header Char"/>
    <w:basedOn w:val="DefaultParagraphFont"/>
    <w:link w:val="Header"/>
    <w:uiPriority w:val="99"/>
    <w:rsid w:val="00E618BF"/>
    <w:rPr>
      <w:rFonts w:ascii="Microsoft YaHei" w:hAnsi="Microsoft YaHei"/>
    </w:rPr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Microsoft YaHei" w:hAnsi="Microsoft YaHei"/>
    </w:rPr>
  </w:style>
  <w:style w:type="character" w:customStyle="1" w:styleId="FooterChar">
    <w:name w:val="Footer Char"/>
    <w:basedOn w:val="DefaultParagraphFont"/>
    <w:link w:val="Footer"/>
    <w:uiPriority w:val="99"/>
    <w:rsid w:val="00E618BF"/>
    <w:rPr>
      <w:rFonts w:ascii="Microsoft YaHei" w:hAnsi="Microsoft YaHe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Microsoft YaHei" w:hAnsi="Microsoft YaHe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Microsoft YaHei" w:hAnsi="Microsoft YaHe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Microsoft YaHei" w:hAnsi="Microsoft YaHe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 w:ascii="Microsoft YaHei" w:hAnsi="Microsoft YaHe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 w:ascii="Microsoft YaHei" w:hAnsi="Microsoft YaHe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 w:ascii="Microsoft YaHei" w:hAnsi="Microsoft YaHe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 w:ascii="Microsoft YaHei" w:hAnsi="Microsoft YaHe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 w:ascii="Microsoft YaHei" w:hAnsi="Microsoft YaHe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 w:ascii="Microsoft YaHei" w:hAnsi="Microsoft YaHe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  <w:rPr>
      <w:rFonts w:ascii="Microsoft YaHei" w:hAnsi="Microsoft YaHei"/>
    </w:rPr>
  </w:style>
  <w:style w:type="table" w:default="1" w:styleId="TableNormal">
    <w:name w:val="Normal Table"/>
    <w:uiPriority w:val="99"/>
    <w:semiHidden/>
    <w:unhideWhenUsed/>
    <w:rPr>
      <w:rFonts w:ascii="Microsoft YaHei" w:hAnsi="Microsoft YaHei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Microsoft YaHei" w:hAnsi="Microsoft YaHei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 w:ascii="Microsoft YaHei" w:hAnsi="Microsoft YaHe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 w:ascii="Microsoft YaHei" w:hAnsi="Microsoft YaHe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 w:ascii="Microsoft YaHei" w:hAnsi="Microsoft YaHe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Microsoft YaHei" w:hAnsi="Microsoft YaHe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 w:ascii="Microsoft YaHei" w:hAnsi="Microsoft YaHe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Microsoft YaHei" w:hAnsi="Microsoft YaHe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 w:ascii="Microsoft YaHei" w:hAnsi="Microsoft YaHe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Microsoft YaHei" w:hAnsi="Microsoft YaHei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Microsoft YaHei" w:hAnsi="Microsoft YaHei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  <w:rPr>
      <w:rFonts w:ascii="Microsoft YaHei" w:hAnsi="Microsoft YaHei"/>
    </w:rPr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Microsoft YaHei" w:hAnsi="Microsoft YaHei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  <w:rPr>
      <w:rFonts w:ascii="Microsoft YaHei" w:hAnsi="Microsoft YaHei"/>
    </w:rPr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Microsoft YaHei" w:hAnsi="Microsoft YaHei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rFonts w:ascii="Microsoft YaHei" w:hAnsi="Microsoft YaHei"/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Microsoft YaHei" w:hAnsi="Microsoft YaHei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Microsoft YaHei" w:hAnsi="Microsoft YaHei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Microsoft YaHei" w:hAnsi="Microsoft YaHei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Microsoft YaHei" w:hAnsi="Microsoft YaHei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Microsoft YaHei" w:hAnsi="Microsoft YaHei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Microsoft YaHei" w:hAnsi="Microsoft YaHei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Microsoft YaHei" w:hAnsi="Microsoft YaHei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Microsoft YaHei" w:hAnsi="Microsoft YaHei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Microsoft YaHei" w:hAnsi="Microsoft YaHei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Microsoft YaHei" w:hAnsi="Microsoft YaHei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Microsoft YaHei" w:hAnsi="Microsoft YaHei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Microsoft YaHei" w:hAnsi="Microsoft YaHei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Microsoft YaHei" w:hAnsi="Microsoft YaHei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Microsoft YaHei" w:hAnsi="Microsoft YaHei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Microsoft YaHei" w:hAnsi="Microsoft YaHei"/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rFonts w:ascii="Microsoft YaHei" w:hAnsi="Microsoft YaHei"/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 w:ascii="Microsoft YaHei" w:hAnsi="Microsoft YaHe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Microsoft YaHei" w:hAnsi="Microsoft YaHei"/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rFonts w:ascii="Microsoft YaHei" w:hAnsi="Microsoft YaHei"/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rFonts w:ascii="Microsoft YaHei" w:hAnsi="Microsoft YaHe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="Microsoft YaHei" w:hAnsi="Microsoft YaHei"/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rFonts w:ascii="Microsoft YaHei" w:hAnsi="Microsoft YaHei"/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rFonts w:ascii="Microsoft YaHei" w:hAnsi="Microsoft YaHei"/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rFonts w:ascii="Microsoft YaHei" w:hAnsi="Microsoft YaHei"/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rFonts w:ascii="Microsoft YaHei" w:hAnsi="Microsoft YaHei"/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rFonts w:ascii="Microsoft YaHei" w:hAnsi="Microsoft YaHei"/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rFonts w:ascii="Microsoft YaHei" w:hAnsi="Microsoft YaHei"/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Microsoft YaHei" w:hAnsi="Microsoft YaHei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rPr>
      <w:rFonts w:ascii="Microsoft YaHei" w:hAnsi="Microsoft YaHe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rFonts w:ascii="Microsoft YaHei" w:hAnsi="Microsoft YaHei"/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rPr>
      <w:rFonts w:ascii="Microsoft YaHei" w:hAnsi="Microsoft YaHei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rFonts w:ascii="Microsoft YaHei" w:hAnsi="Microsoft YaHei"/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rFonts w:ascii="Microsoft YaHei" w:hAnsi="Microsoft YaHei"/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管理平台使用说明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