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"/>
      </w:pPr>
      <w:r>
        <w:rPr>
          <w:rFonts w:ascii="Microsoft YaHei" w:hAnsi="Microsoft YaHei" w:eastAsia="Microsoft YaHei"/>
          <w:b/>
          <w:color w:val="0B2B40"/>
          <w:sz w:val="42"/>
        </w:rPr>
        <w:t>教员端使用说明</w:t>
      </w:r>
    </w:p>
    <w:p>
      <w:pPr>
        <w:spacing w:after="100"/>
      </w:pPr>
      <w:r>
        <w:rPr>
          <w:rFonts w:ascii="Microsoft YaHei" w:hAnsi="Microsoft YaHei" w:eastAsia="Microsoft YaHei"/>
          <w:b w:val="0"/>
          <w:color w:val="607582"/>
          <w:sz w:val="21"/>
        </w:rPr>
        <w:t>教员建档、培训安排、学时登记与成绩录入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28"/>
        <w:gridCol w:w="5328"/>
      </w:tblGrid>
      <w:tr>
        <w:tc>
          <w:tcPr>
            <w:tcW w:type="dxa" w:w="7056"/>
            <w:shd w:fill="F3F7F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</w:tcPr>
          <w:p>
            <w:r/>
            <w:r>
              <w:rPr>
                <w:rFonts w:ascii="Microsoft YaHei" w:hAnsi="Microsoft YaHei" w:eastAsia="Microsoft YaHei"/>
                <w:b/>
                <w:color w:val="55C8C5"/>
                <w:sz w:val="19"/>
              </w:rPr>
              <w:t>官网：</w:t>
            </w:r>
            <w:r>
              <w:rPr>
                <w:rFonts w:ascii="Microsoft YaHei" w:hAnsi="Microsoft YaHei" w:eastAsia="Microsoft YaHei"/>
                <w:b w:val="0"/>
                <w:color w:val="1677A8"/>
                <w:sz w:val="19"/>
              </w:rPr>
              <w:t>https://fcmodel.5-ai.top/</w:t>
            </w:r>
          </w:p>
          <w:p>
            <w:r>
              <w:rPr>
                <w:rFonts w:ascii="Microsoft YaHei" w:hAnsi="Microsoft YaHei" w:eastAsia="Microsoft YaHei"/>
                <w:b/>
                <w:color w:val="55C8C5"/>
                <w:sz w:val="19"/>
              </w:rPr>
              <w:t>系统入口：</w:t>
            </w:r>
            <w:r>
              <w:rPr>
                <w:rFonts w:ascii="Microsoft YaHei" w:hAnsi="Microsoft YaHei" w:eastAsia="Microsoft YaHei"/>
                <w:b w:val="0"/>
                <w:color w:val="1677A8"/>
                <w:sz w:val="19"/>
              </w:rPr>
              <w:t>https://caac.5-ai.top/teaching/</w:t>
            </w:r>
          </w:p>
        </w:tc>
        <w:tc>
          <w:tcPr>
            <w:tcW w:type="dxa" w:w="2880"/>
            <w:shd w:fill="55C8C5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扫码进入</w:t>
            </w:r>
          </w:p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66928" cy="566928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qr-teacher-web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928" cy="56692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>
              <w:drawing>
                <wp:inline xmlns:a="http://schemas.openxmlformats.org/drawingml/2006/main" xmlns:pic="http://schemas.openxmlformats.org/drawingml/2006/picture">
                  <wp:extent cx="566928" cy="566928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qr-app-download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928" cy="56692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r>
              <w:rPr>
                <w:rFonts w:ascii="Microsoft YaHei" w:hAnsi="Microsoft YaHei" w:eastAsia="Microsoft YaHei"/>
                <w:b w:val="0"/>
                <w:color w:val="FFFFFF"/>
                <w:sz w:val="16"/>
              </w:rPr>
              <w:t>教员 Web  APP 下载</w:t>
            </w:r>
          </w:p>
        </w:tc>
      </w:tr>
    </w:tbl>
    <w:p>
      <w:pPr>
        <w:spacing w:after="0"/>
      </w:pPr>
    </w:p>
    <w:p>
      <w:pPr>
        <w:spacing w:before="100" w:after="60"/>
      </w:pPr>
      <w:r>
        <w:rPr>
          <w:rFonts w:ascii="Microsoft YaHei" w:hAnsi="Microsoft YaHei" w:eastAsia="Microsoft YaHei"/>
          <w:b/>
          <w:color w:val="0B2B40"/>
          <w:sz w:val="25"/>
        </w:rPr>
        <w:t>操作流程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552"/>
        <w:gridCol w:w="3552"/>
        <w:gridCol w:w="3552"/>
      </w:tblGrid>
      <w:tr>
        <w:tc>
          <w:tcPr>
            <w:tcW w:type="dxa" w:w="749"/>
            <w:shd w:fill="0B2B40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FFFFF"/>
                <w:sz w:val="18"/>
              </w:rPr>
              <w:t>步骤</w:t>
            </w:r>
          </w:p>
        </w:tc>
        <w:tc>
          <w:tcPr>
            <w:tcW w:type="dxa" w:w="2376"/>
            <w:shd w:fill="0B2B40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FFFFF"/>
                <w:sz w:val="18"/>
              </w:rPr>
              <w:t>操作</w:t>
            </w:r>
          </w:p>
        </w:tc>
        <w:tc>
          <w:tcPr>
            <w:tcW w:type="dxa" w:w="6811"/>
            <w:shd w:fill="0B2B40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FFFFF"/>
                <w:sz w:val="18"/>
              </w:rPr>
              <w:t>完成说明</w:t>
            </w:r>
          </w:p>
        </w:tc>
      </w:tr>
      <w:tr>
        <w:tc>
          <w:tcPr>
            <w:tcW w:type="dxa" w:w="74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55C8C5"/>
                <w:sz w:val="18"/>
              </w:rPr>
              <w:t>1</w:t>
            </w:r>
          </w:p>
        </w:tc>
        <w:tc>
          <w:tcPr>
            <w:tcW w:type="dxa" w:w="2376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55C8C5"/>
                <w:sz w:val="18"/>
              </w:rPr>
              <w:t>登录教员端</w:t>
            </w:r>
          </w:p>
        </w:tc>
        <w:tc>
          <w:tcPr>
            <w:tcW w:type="dxa" w:w="6811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left"/>
            </w:pPr>
            <w:r/>
            <w:r>
              <w:rPr>
                <w:rFonts w:ascii="Microsoft YaHei" w:hAnsi="Microsoft YaHei" w:eastAsia="Microsoft YaHei"/>
                <w:b w:val="0"/>
                <w:color w:val="1B2A34"/>
                <w:sz w:val="18"/>
              </w:rPr>
              <w:t>后台建立教员账号后，使用账号密码登录 Web 或 APP。</w:t>
            </w:r>
          </w:p>
        </w:tc>
      </w:tr>
      <w:tr>
        <w:tc>
          <w:tcPr>
            <w:tcW w:type="dxa" w:w="74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55C8C5"/>
                <w:sz w:val="18"/>
              </w:rPr>
              <w:t>2</w:t>
            </w:r>
          </w:p>
        </w:tc>
        <w:tc>
          <w:tcPr>
            <w:tcW w:type="dxa" w:w="2376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55C8C5"/>
                <w:sz w:val="18"/>
              </w:rPr>
              <w:t>完善档案</w:t>
            </w:r>
          </w:p>
        </w:tc>
        <w:tc>
          <w:tcPr>
            <w:tcW w:type="dxa" w:w="6811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left"/>
            </w:pPr>
            <w:r/>
            <w:r>
              <w:rPr>
                <w:rFonts w:ascii="Microsoft YaHei" w:hAnsi="Microsoft YaHei" w:eastAsia="Microsoft YaHei"/>
                <w:b w:val="0"/>
                <w:color w:val="1B2A34"/>
                <w:sz w:val="18"/>
              </w:rPr>
              <w:t>上传机长证、教员证、身份证正反面、电子照片并补齐档案信息。</w:t>
            </w:r>
          </w:p>
        </w:tc>
      </w:tr>
      <w:tr>
        <w:tc>
          <w:tcPr>
            <w:tcW w:type="dxa" w:w="74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55C8C5"/>
                <w:sz w:val="18"/>
              </w:rPr>
              <w:t>3</w:t>
            </w:r>
          </w:p>
        </w:tc>
        <w:tc>
          <w:tcPr>
            <w:tcW w:type="dxa" w:w="2376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55C8C5"/>
                <w:sz w:val="18"/>
              </w:rPr>
              <w:t>上传合同</w:t>
            </w:r>
          </w:p>
        </w:tc>
        <w:tc>
          <w:tcPr>
            <w:tcW w:type="dxa" w:w="6811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left"/>
            </w:pPr>
            <w:r/>
            <w:r>
              <w:rPr>
                <w:rFonts w:ascii="Microsoft YaHei" w:hAnsi="Microsoft YaHei" w:eastAsia="Microsoft YaHei"/>
                <w:b w:val="0"/>
                <w:color w:val="1B2A34"/>
                <w:sz w:val="18"/>
              </w:rPr>
              <w:t>在“学员已签培训合同”中选择学员，上传已签订的培训合同。</w:t>
            </w:r>
          </w:p>
        </w:tc>
      </w:tr>
      <w:tr>
        <w:tc>
          <w:tcPr>
            <w:tcW w:type="dxa" w:w="74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55C8C5"/>
                <w:sz w:val="18"/>
              </w:rPr>
              <w:t>4</w:t>
            </w:r>
          </w:p>
        </w:tc>
        <w:tc>
          <w:tcPr>
            <w:tcW w:type="dxa" w:w="2376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55C8C5"/>
                <w:sz w:val="18"/>
              </w:rPr>
              <w:t>发布时段</w:t>
            </w:r>
          </w:p>
        </w:tc>
        <w:tc>
          <w:tcPr>
            <w:tcW w:type="dxa" w:w="6811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left"/>
            </w:pPr>
            <w:r/>
            <w:r>
              <w:rPr>
                <w:rFonts w:ascii="Microsoft YaHei" w:hAnsi="Microsoft YaHei" w:eastAsia="Microsoft YaHei"/>
                <w:b w:val="0"/>
                <w:color w:val="1B2A34"/>
                <w:sz w:val="18"/>
              </w:rPr>
              <w:t>设置培训日期、时间和容量，发布后等待学员预约。</w:t>
            </w:r>
          </w:p>
        </w:tc>
      </w:tr>
      <w:tr>
        <w:tc>
          <w:tcPr>
            <w:tcW w:type="dxa" w:w="74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55C8C5"/>
                <w:sz w:val="18"/>
              </w:rPr>
              <w:t>5</w:t>
            </w:r>
          </w:p>
        </w:tc>
        <w:tc>
          <w:tcPr>
            <w:tcW w:type="dxa" w:w="2376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55C8C5"/>
                <w:sz w:val="18"/>
              </w:rPr>
              <w:t>登记培训</w:t>
            </w:r>
          </w:p>
        </w:tc>
        <w:tc>
          <w:tcPr>
            <w:tcW w:type="dxa" w:w="6811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left"/>
            </w:pPr>
            <w:r/>
            <w:r>
              <w:rPr>
                <w:rFonts w:ascii="Microsoft YaHei" w:hAnsi="Microsoft YaHei" w:eastAsia="Microsoft YaHei"/>
                <w:b w:val="0"/>
                <w:color w:val="1B2A34"/>
                <w:sz w:val="18"/>
              </w:rPr>
              <w:t>处理预约，登记培训项目、学时并补充培训小结。</w:t>
            </w:r>
          </w:p>
        </w:tc>
      </w:tr>
      <w:tr>
        <w:tc>
          <w:tcPr>
            <w:tcW w:type="dxa" w:w="74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55C8C5"/>
                <w:sz w:val="18"/>
              </w:rPr>
              <w:t>6</w:t>
            </w:r>
          </w:p>
        </w:tc>
        <w:tc>
          <w:tcPr>
            <w:tcW w:type="dxa" w:w="2376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55C8C5"/>
                <w:sz w:val="18"/>
              </w:rPr>
              <w:t>录入与报修</w:t>
            </w:r>
          </w:p>
        </w:tc>
        <w:tc>
          <w:tcPr>
            <w:tcW w:type="dxa" w:w="6811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left"/>
            </w:pPr>
            <w:r/>
            <w:r>
              <w:rPr>
                <w:rFonts w:ascii="Microsoft YaHei" w:hAnsi="Microsoft YaHei" w:eastAsia="Microsoft YaHei"/>
                <w:b w:val="0"/>
                <w:color w:val="1B2A34"/>
                <w:sz w:val="18"/>
              </w:rPr>
              <w:t>考试后录入成绩；按基地情况提交设备周报或维修工单。</w:t>
            </w:r>
          </w:p>
        </w:tc>
      </w:tr>
    </w:tbl>
    <w:p>
      <w:pPr>
        <w:spacing w:before="100" w:after="60"/>
      </w:pPr>
      <w:r>
        <w:rPr>
          <w:rFonts w:ascii="Microsoft YaHei" w:hAnsi="Microsoft YaHei" w:eastAsia="Microsoft YaHei"/>
          <w:b/>
          <w:color w:val="55C8C5"/>
          <w:sz w:val="19"/>
        </w:rPr>
        <w:t>提示</w:t>
      </w:r>
      <w:r>
        <w:rPr>
          <w:rFonts w:ascii="Microsoft YaHei" w:hAnsi="Microsoft YaHei" w:eastAsia="Microsoft YaHei"/>
          <w:b w:val="0"/>
          <w:color w:val="1B2A34"/>
          <w:sz w:val="19"/>
        </w:rPr>
        <w:t>同一预约只签到一次，培训结束后及时补齐项目、学时和小结。</w:t>
      </w:r>
    </w:p>
    <w:sectPr w:rsidR="00FC693F" w:rsidRPr="0006063C" w:rsidSect="00034616">
      <w:footerReference w:type="default" r:id="rId11"/>
      <w:pgSz w:w="12240" w:h="15840"/>
      <w:pgMar w:top="605" w:right="792" w:bottom="576" w:left="7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Microsoft YaHei" w:hAnsi="Microsoft YaHei" w:eastAsia="Microsoft YaHei"/>
        <w:b w:val="0"/>
        <w:color w:val="607582"/>
        <w:sz w:val="16"/>
      </w:rPr>
      <w:t>云博教育 · https://fcmodel.5-ai.top/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Microsoft YaHei" w:hAnsi="Microsoft YaHei"/>
    </w:rPr>
  </w:style>
  <w:style w:type="character" w:customStyle="1" w:styleId="HeaderChar">
    <w:name w:val="Header Char"/>
    <w:basedOn w:val="DefaultParagraphFont"/>
    <w:link w:val="Header"/>
    <w:uiPriority w:val="99"/>
    <w:rsid w:val="00E618BF"/>
    <w:rPr>
      <w:rFonts w:ascii="Microsoft YaHei" w:hAnsi="Microsoft YaHei"/>
    </w:rPr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Microsoft YaHei" w:hAnsi="Microsoft YaHei"/>
    </w:rPr>
  </w:style>
  <w:style w:type="character" w:customStyle="1" w:styleId="FooterChar">
    <w:name w:val="Footer Char"/>
    <w:basedOn w:val="DefaultParagraphFont"/>
    <w:link w:val="Footer"/>
    <w:uiPriority w:val="99"/>
    <w:rsid w:val="00E618BF"/>
    <w:rPr>
      <w:rFonts w:ascii="Microsoft YaHei" w:hAnsi="Microsoft YaHe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Microsoft YaHei" w:hAnsi="Microsoft YaHe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Microsoft YaHei" w:hAnsi="Microsoft YaHe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Microsoft YaHei" w:hAnsi="Microsoft YaHe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 w:ascii="Microsoft YaHei" w:hAnsi="Microsoft YaHe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 w:ascii="Microsoft YaHei" w:hAnsi="Microsoft YaHe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 w:ascii="Microsoft YaHei" w:hAnsi="Microsoft YaHe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 w:ascii="Microsoft YaHei" w:hAnsi="Microsoft YaHe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 w:ascii="Microsoft YaHei" w:hAnsi="Microsoft YaHe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 w:ascii="Microsoft YaHei" w:hAnsi="Microsoft YaHe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  <w:rPr>
      <w:rFonts w:ascii="Microsoft YaHei" w:hAnsi="Microsoft YaHei"/>
    </w:rPr>
  </w:style>
  <w:style w:type="table" w:default="1" w:styleId="TableNormal">
    <w:name w:val="Normal Table"/>
    <w:uiPriority w:val="99"/>
    <w:semiHidden/>
    <w:unhideWhenUsed/>
    <w:rPr>
      <w:rFonts w:ascii="Microsoft YaHei" w:hAnsi="Microsoft YaHei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  <w:rPr>
      <w:rFonts w:ascii="Microsoft YaHei" w:hAnsi="Microsoft YaHei"/>
    </w:r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 w:ascii="Microsoft YaHei" w:hAnsi="Microsoft YaHe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 w:ascii="Microsoft YaHei" w:hAnsi="Microsoft YaHe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 w:ascii="Microsoft YaHei" w:hAnsi="Microsoft YaHe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Microsoft YaHei" w:hAnsi="Microsoft YaHe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 w:ascii="Microsoft YaHei" w:hAnsi="Microsoft YaHe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Microsoft YaHei" w:hAnsi="Microsoft YaHe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 w:ascii="Microsoft YaHei" w:hAnsi="Microsoft YaHe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  <w:rPr>
      <w:rFonts w:ascii="Microsoft YaHei" w:hAnsi="Microsoft YaHei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  <w:rPr>
      <w:rFonts w:ascii="Microsoft YaHei" w:hAnsi="Microsoft YaHei"/>
    </w:rPr>
  </w:style>
  <w:style w:type="character" w:customStyle="1" w:styleId="BodyTextChar">
    <w:name w:val="Body Text Char"/>
    <w:basedOn w:val="DefaultParagraphFont"/>
    <w:link w:val="BodyText"/>
    <w:uiPriority w:val="99"/>
    <w:rsid w:val="00AA1D8D"/>
    <w:rPr>
      <w:rFonts w:ascii="Microsoft YaHei" w:hAnsi="Microsoft YaHei"/>
    </w:rPr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  <w:rPr>
      <w:rFonts w:ascii="Microsoft YaHei" w:hAnsi="Microsoft YaHei"/>
    </w:rPr>
  </w:style>
  <w:style w:type="character" w:customStyle="1" w:styleId="BodyText2Char">
    <w:name w:val="Body Text 2 Char"/>
    <w:basedOn w:val="DefaultParagraphFont"/>
    <w:link w:val="BodyText2"/>
    <w:uiPriority w:val="99"/>
    <w:rsid w:val="00AA1D8D"/>
    <w:rPr>
      <w:rFonts w:ascii="Microsoft YaHei" w:hAnsi="Microsoft YaHei"/>
    </w:rPr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rFonts w:ascii="Microsoft YaHei" w:hAnsi="Microsoft YaHei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rFonts w:ascii="Microsoft YaHei" w:hAnsi="Microsoft YaHei"/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  <w:rPr>
      <w:rFonts w:ascii="Microsoft YaHei" w:hAnsi="Microsoft YaHei"/>
    </w:r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  <w:rPr>
      <w:rFonts w:ascii="Microsoft YaHei" w:hAnsi="Microsoft YaHei"/>
    </w:r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  <w:rPr>
      <w:rFonts w:ascii="Microsoft YaHei" w:hAnsi="Microsoft YaHei"/>
    </w:r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Microsoft YaHei" w:hAnsi="Microsoft YaHei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  <w:rPr>
      <w:rFonts w:ascii="Microsoft YaHei" w:hAnsi="Microsoft YaHei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  <w:rPr>
      <w:rFonts w:ascii="Microsoft YaHei" w:hAnsi="Microsoft YaHei"/>
    </w:r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  <w:rPr>
      <w:rFonts w:ascii="Microsoft YaHei" w:hAnsi="Microsoft YaHei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  <w:rPr>
      <w:rFonts w:ascii="Microsoft YaHei" w:hAnsi="Microsoft YaHei"/>
    </w:r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  <w:rPr>
      <w:rFonts w:ascii="Microsoft YaHei" w:hAnsi="Microsoft YaHei"/>
    </w:r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  <w:rPr>
      <w:rFonts w:ascii="Microsoft YaHei" w:hAnsi="Microsoft YaHei"/>
    </w:r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  <w:rPr>
      <w:rFonts w:ascii="Microsoft YaHei" w:hAnsi="Microsoft YaHei"/>
    </w:r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  <w:rPr>
      <w:rFonts w:ascii="Microsoft YaHei" w:hAnsi="Microsoft YaHei"/>
    </w:r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Microsoft YaHei" w:hAnsi="Microsoft YaHei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Microsoft YaHei" w:hAnsi="Microsoft YaHei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rFonts w:ascii="Microsoft YaHei" w:hAnsi="Microsoft YaHei"/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rFonts w:ascii="Microsoft YaHei" w:hAnsi="Microsoft YaHei"/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 w:ascii="Microsoft YaHei" w:hAnsi="Microsoft YaHe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 w:ascii="Microsoft YaHei" w:hAnsi="Microsoft YaHe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 w:ascii="Microsoft YaHei" w:hAnsi="Microsoft YaHe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 w:ascii="Microsoft YaHei" w:hAnsi="Microsoft YaHe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 w:ascii="Microsoft YaHei" w:hAnsi="Microsoft YaHe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 w:ascii="Microsoft YaHei" w:hAnsi="Microsoft YaHe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rFonts w:ascii="Microsoft YaHei" w:hAnsi="Microsoft YaHei"/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rFonts w:ascii="Microsoft YaHei" w:hAnsi="Microsoft YaHei"/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rFonts w:ascii="Microsoft YaHei" w:hAnsi="Microsoft YaHe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="Microsoft YaHei" w:hAnsi="Microsoft YaHei"/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rFonts w:ascii="Microsoft YaHei" w:hAnsi="Microsoft YaHei"/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rFonts w:ascii="Microsoft YaHei" w:hAnsi="Microsoft YaHei"/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rFonts w:ascii="Microsoft YaHei" w:hAnsi="Microsoft YaHei"/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rFonts w:ascii="Microsoft YaHei" w:hAnsi="Microsoft YaHei"/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rFonts w:ascii="Microsoft YaHei" w:hAnsi="Microsoft YaHei"/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rFonts w:ascii="Microsoft YaHei" w:hAnsi="Microsoft YaHei"/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>
      <w:rFonts w:ascii="Microsoft YaHei" w:hAnsi="Microsoft YaHei"/>
    </w:r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rPr>
      <w:rFonts w:ascii="Microsoft YaHei" w:hAnsi="Microsoft YaHe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教员端使用说明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